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99966" w:themeColor="accent4"/>
        </w:rPr>
        <w:id w:val="23717172"/>
        <w:placeholder>
          <w:docPart w:val="7A2F9DB0E305F04E8BE23548AB95AB5B"/>
        </w:placeholder>
      </w:sdtPr>
      <w:sdtEndPr>
        <w:rPr>
          <w:color w:val="523667"/>
        </w:rPr>
      </w:sdtEndPr>
      <w:sdtContent>
        <w:p w14:paraId="2142F325" w14:textId="6EB7BF2E" w:rsidR="0053141B" w:rsidRPr="001439C1" w:rsidRDefault="00B446EF" w:rsidP="00C03436">
          <w:pPr>
            <w:pStyle w:val="BigHeading"/>
          </w:pPr>
          <w:r>
            <w:t>Community Resource Brochure/Flyer</w:t>
          </w:r>
          <w:r w:rsidR="0051142D">
            <w:t>:  Template</w:t>
          </w:r>
        </w:p>
      </w:sdtContent>
    </w:sdt>
    <w:p w14:paraId="20769714" w14:textId="77777777" w:rsidR="001439C1" w:rsidRDefault="001439C1" w:rsidP="00471744"/>
    <w:p w14:paraId="008E9C6E" w14:textId="77777777" w:rsidR="00B446EF" w:rsidRPr="00517E7C" w:rsidRDefault="00B446EF" w:rsidP="00B446EF">
      <w:pPr>
        <w:pStyle w:val="BodyText"/>
        <w:spacing w:after="0"/>
        <w:rPr>
          <w:color w:val="auto"/>
        </w:rPr>
      </w:pPr>
      <w:r w:rsidRPr="00517E7C">
        <w:rPr>
          <w:color w:val="auto"/>
        </w:rPr>
        <w:t>When you interview community members across all sectors during the assessment process, you will learn about existing community resources that can benefit people living with dementia and their family caregivers.  Use your findings to create a user-friendly community resource brochure or flyer.</w:t>
      </w:r>
    </w:p>
    <w:p w14:paraId="7A13EA58" w14:textId="77777777" w:rsidR="00B446EF" w:rsidRPr="00B446EF" w:rsidRDefault="00B446EF" w:rsidP="00B446EF">
      <w:pPr>
        <w:pStyle w:val="BodyText"/>
        <w:spacing w:after="0"/>
      </w:pPr>
    </w:p>
    <w:p w14:paraId="69122F9F" w14:textId="77777777" w:rsidR="00B446EF" w:rsidRPr="00B446EF" w:rsidRDefault="00B446EF" w:rsidP="00B446EF">
      <w:pPr>
        <w:pStyle w:val="PurpleSubhead"/>
      </w:pPr>
      <w:r w:rsidRPr="00B446EF">
        <w:t>Best practices to consider:</w:t>
      </w:r>
    </w:p>
    <w:p w14:paraId="79B9E3AA" w14:textId="77777777" w:rsidR="00B446EF" w:rsidRPr="00517E7C" w:rsidRDefault="00B446EF" w:rsidP="00B446EF">
      <w:pPr>
        <w:pStyle w:val="BodyText"/>
        <w:numPr>
          <w:ilvl w:val="0"/>
          <w:numId w:val="17"/>
        </w:numPr>
        <w:spacing w:after="0"/>
        <w:rPr>
          <w:color w:val="auto"/>
        </w:rPr>
      </w:pPr>
      <w:r w:rsidRPr="00517E7C">
        <w:rPr>
          <w:color w:val="auto"/>
        </w:rPr>
        <w:t xml:space="preserve">Include a </w:t>
      </w:r>
      <w:bookmarkStart w:id="0" w:name="_GoBack"/>
      <w:bookmarkEnd w:id="0"/>
      <w:r w:rsidRPr="00517E7C">
        <w:rPr>
          <w:color w:val="auto"/>
        </w:rPr>
        <w:t>quote about living with Alzheimer’s or being a caregiver to someone living with Alzheimer’s.</w:t>
      </w:r>
    </w:p>
    <w:p w14:paraId="6B5FE917" w14:textId="77777777" w:rsidR="00B446EF" w:rsidRPr="00517E7C" w:rsidRDefault="00B446EF" w:rsidP="00B446EF">
      <w:pPr>
        <w:pStyle w:val="BodyText"/>
        <w:numPr>
          <w:ilvl w:val="0"/>
          <w:numId w:val="17"/>
        </w:numPr>
        <w:spacing w:after="0"/>
        <w:rPr>
          <w:color w:val="auto"/>
        </w:rPr>
      </w:pPr>
      <w:r w:rsidRPr="00517E7C">
        <w:rPr>
          <w:color w:val="auto"/>
        </w:rPr>
        <w:t>Include a photo of some Action Team members because we all relate to seeing someone from our own community.</w:t>
      </w:r>
    </w:p>
    <w:p w14:paraId="597E0CC4" w14:textId="77777777" w:rsidR="00B446EF" w:rsidRPr="00517E7C" w:rsidRDefault="00B446EF" w:rsidP="00B446EF">
      <w:pPr>
        <w:pStyle w:val="BodyText"/>
        <w:numPr>
          <w:ilvl w:val="0"/>
          <w:numId w:val="17"/>
        </w:numPr>
        <w:spacing w:after="0"/>
        <w:rPr>
          <w:color w:val="auto"/>
        </w:rPr>
      </w:pPr>
      <w:r w:rsidRPr="00517E7C">
        <w:rPr>
          <w:color w:val="auto"/>
        </w:rPr>
        <w:t>Use a photo on the front panel that portrays a sense of hope and connectedness.</w:t>
      </w:r>
    </w:p>
    <w:p w14:paraId="53BCAD51" w14:textId="77777777" w:rsidR="00B446EF" w:rsidRPr="00517E7C" w:rsidRDefault="00B446EF" w:rsidP="00B446EF">
      <w:pPr>
        <w:pStyle w:val="BodyText"/>
        <w:numPr>
          <w:ilvl w:val="0"/>
          <w:numId w:val="17"/>
        </w:numPr>
        <w:spacing w:after="0"/>
        <w:rPr>
          <w:color w:val="auto"/>
        </w:rPr>
      </w:pPr>
      <w:r w:rsidRPr="00517E7C">
        <w:rPr>
          <w:color w:val="auto"/>
        </w:rPr>
        <w:t xml:space="preserve">Obtain and use the Know the 10 Signs template from the Alzheimer’s Association; OR, for a softer approach, use an observation like Are you or someone you know “experiencing some memory problems?” OR, use some facts/statistics about the disease and include a link to the Alzheimer’s Association.  </w:t>
      </w:r>
    </w:p>
    <w:p w14:paraId="0851EEC5" w14:textId="77777777" w:rsidR="00B446EF" w:rsidRPr="00517E7C" w:rsidRDefault="00B446EF" w:rsidP="00B446EF">
      <w:pPr>
        <w:pStyle w:val="BodyText"/>
        <w:numPr>
          <w:ilvl w:val="0"/>
          <w:numId w:val="17"/>
        </w:numPr>
        <w:spacing w:after="0"/>
        <w:rPr>
          <w:color w:val="auto"/>
        </w:rPr>
      </w:pPr>
      <w:r w:rsidRPr="00517E7C">
        <w:rPr>
          <w:color w:val="auto"/>
        </w:rPr>
        <w:t>Use the ACT logo that includes your community name.</w:t>
      </w:r>
    </w:p>
    <w:p w14:paraId="4A41B616" w14:textId="77777777" w:rsidR="00B446EF" w:rsidRPr="00517E7C" w:rsidRDefault="00B446EF" w:rsidP="00B446EF">
      <w:pPr>
        <w:pStyle w:val="BodyText"/>
        <w:numPr>
          <w:ilvl w:val="0"/>
          <w:numId w:val="17"/>
        </w:numPr>
        <w:spacing w:after="0"/>
        <w:rPr>
          <w:color w:val="auto"/>
        </w:rPr>
      </w:pPr>
      <w:r w:rsidRPr="00517E7C">
        <w:rPr>
          <w:color w:val="auto"/>
        </w:rPr>
        <w:t>Title:  Alzheimer’s &amp; Dementia Resource Guide</w:t>
      </w:r>
      <w:r w:rsidRPr="00517E7C">
        <w:rPr>
          <w:color w:val="auto"/>
        </w:rPr>
        <w:br/>
        <w:t>Descriptor: Use this information to connect with local resources and people who understand and want to help.  It’s a starting point, not a complete listing of services available.</w:t>
      </w:r>
    </w:p>
    <w:p w14:paraId="55F33E83" w14:textId="77777777" w:rsidR="00B446EF" w:rsidRPr="00B446EF" w:rsidRDefault="00B446EF" w:rsidP="00B446EF">
      <w:pPr>
        <w:pStyle w:val="BodyText"/>
        <w:spacing w:after="0"/>
      </w:pPr>
    </w:p>
    <w:p w14:paraId="6FB1FD3B" w14:textId="77777777" w:rsidR="00B446EF" w:rsidRPr="00B446EF" w:rsidRDefault="00B446EF" w:rsidP="00133C7C">
      <w:pPr>
        <w:pStyle w:val="PurpleSubhead"/>
      </w:pPr>
      <w:r w:rsidRPr="00B446EF">
        <w:t>Resource areas to list include:</w:t>
      </w:r>
    </w:p>
    <w:p w14:paraId="1A4CB1E1" w14:textId="77777777" w:rsidR="00B446EF" w:rsidRPr="00517E7C" w:rsidRDefault="00B446EF" w:rsidP="00133C7C">
      <w:pPr>
        <w:pStyle w:val="BodyText"/>
        <w:spacing w:after="0"/>
        <w:ind w:left="360"/>
        <w:rPr>
          <w:b/>
          <w:color w:val="auto"/>
        </w:rPr>
      </w:pPr>
      <w:r w:rsidRPr="00517E7C">
        <w:rPr>
          <w:b/>
          <w:color w:val="auto"/>
        </w:rPr>
        <w:t>Assisted Living/Memory Care Facilities</w:t>
      </w:r>
    </w:p>
    <w:p w14:paraId="0B50B884" w14:textId="77777777" w:rsidR="00B446EF" w:rsidRPr="00517E7C" w:rsidRDefault="00B446EF" w:rsidP="00133C7C">
      <w:pPr>
        <w:pStyle w:val="BodyText"/>
        <w:spacing w:after="0"/>
        <w:ind w:left="360"/>
        <w:rPr>
          <w:b/>
          <w:color w:val="auto"/>
        </w:rPr>
      </w:pPr>
    </w:p>
    <w:p w14:paraId="32C36723" w14:textId="77777777" w:rsidR="00B446EF" w:rsidRPr="00517E7C" w:rsidRDefault="00B446EF" w:rsidP="00133C7C">
      <w:pPr>
        <w:pStyle w:val="BodyText"/>
        <w:spacing w:after="0"/>
        <w:ind w:left="360"/>
        <w:rPr>
          <w:b/>
          <w:color w:val="auto"/>
        </w:rPr>
      </w:pPr>
      <w:r w:rsidRPr="00517E7C">
        <w:rPr>
          <w:b/>
          <w:color w:val="auto"/>
        </w:rPr>
        <w:t>Caregiver Services and Supports</w:t>
      </w:r>
    </w:p>
    <w:p w14:paraId="0D5872A0" w14:textId="77777777" w:rsidR="00B446EF" w:rsidRPr="00517E7C" w:rsidRDefault="00B446EF" w:rsidP="00133C7C">
      <w:pPr>
        <w:pStyle w:val="BodyText"/>
        <w:spacing w:after="0"/>
        <w:ind w:left="360"/>
        <w:rPr>
          <w:color w:val="auto"/>
        </w:rPr>
      </w:pPr>
      <w:r w:rsidRPr="00517E7C">
        <w:rPr>
          <w:color w:val="auto"/>
        </w:rPr>
        <w:t>[Consider:  adult day, support groups, respite care providers]</w:t>
      </w:r>
    </w:p>
    <w:p w14:paraId="15320D7D" w14:textId="77777777" w:rsidR="00B446EF" w:rsidRPr="00517E7C" w:rsidRDefault="00B446EF" w:rsidP="00133C7C">
      <w:pPr>
        <w:pStyle w:val="BodyText"/>
        <w:spacing w:after="0"/>
        <w:ind w:left="360"/>
        <w:rPr>
          <w:b/>
          <w:color w:val="auto"/>
        </w:rPr>
      </w:pPr>
    </w:p>
    <w:p w14:paraId="3C3C3214" w14:textId="77777777" w:rsidR="00B446EF" w:rsidRPr="00517E7C" w:rsidRDefault="00B446EF" w:rsidP="00133C7C">
      <w:pPr>
        <w:pStyle w:val="BodyText"/>
        <w:spacing w:after="0"/>
        <w:ind w:left="360"/>
        <w:rPr>
          <w:b/>
          <w:color w:val="auto"/>
        </w:rPr>
      </w:pPr>
      <w:r w:rsidRPr="00517E7C">
        <w:rPr>
          <w:b/>
          <w:color w:val="auto"/>
        </w:rPr>
        <w:t>Community Services and Supports</w:t>
      </w:r>
    </w:p>
    <w:p w14:paraId="6C59EF8C" w14:textId="77777777" w:rsidR="00B446EF" w:rsidRPr="00517E7C" w:rsidRDefault="00B446EF" w:rsidP="00133C7C">
      <w:pPr>
        <w:pStyle w:val="BodyText"/>
        <w:spacing w:after="0"/>
        <w:ind w:left="360"/>
        <w:rPr>
          <w:color w:val="auto"/>
        </w:rPr>
      </w:pPr>
      <w:r w:rsidRPr="00517E7C">
        <w:rPr>
          <w:color w:val="auto"/>
        </w:rPr>
        <w:t>[Consider:  wellness programs (e.g., fitness centers, YMCA/YWCA), meaningful engagement programs/activities (e.g., creative arts, music, group programs), services that support independence at home (e.g., chore, home safety, food shelf, meal delivery), support with home energy assistance/weatherization; senior centers; programs for diverse communities]</w:t>
      </w:r>
    </w:p>
    <w:p w14:paraId="5147B63C" w14:textId="77777777" w:rsidR="00B446EF" w:rsidRPr="00517E7C" w:rsidRDefault="00B446EF" w:rsidP="00133C7C">
      <w:pPr>
        <w:pStyle w:val="BodyText"/>
        <w:spacing w:after="0"/>
        <w:ind w:left="360"/>
        <w:rPr>
          <w:b/>
          <w:color w:val="auto"/>
        </w:rPr>
      </w:pPr>
    </w:p>
    <w:p w14:paraId="4726F6AF" w14:textId="77777777" w:rsidR="00B446EF" w:rsidRPr="00517E7C" w:rsidRDefault="00B446EF" w:rsidP="00133C7C">
      <w:pPr>
        <w:pStyle w:val="BodyText"/>
        <w:spacing w:after="0"/>
        <w:ind w:left="360"/>
        <w:rPr>
          <w:b/>
          <w:color w:val="auto"/>
        </w:rPr>
      </w:pPr>
      <w:r w:rsidRPr="00517E7C">
        <w:rPr>
          <w:b/>
          <w:color w:val="auto"/>
        </w:rPr>
        <w:t>Education</w:t>
      </w:r>
    </w:p>
    <w:p w14:paraId="3CD27E14" w14:textId="77777777" w:rsidR="00B446EF" w:rsidRPr="00517E7C" w:rsidRDefault="00B446EF" w:rsidP="00133C7C">
      <w:pPr>
        <w:pStyle w:val="BodyText"/>
        <w:spacing w:after="0"/>
        <w:ind w:left="360"/>
        <w:rPr>
          <w:color w:val="auto"/>
        </w:rPr>
      </w:pPr>
      <w:r w:rsidRPr="00517E7C">
        <w:rPr>
          <w:color w:val="auto"/>
        </w:rPr>
        <w:t>[Consider:  local library if they have books on Alzheimer’s and dementia]</w:t>
      </w:r>
    </w:p>
    <w:p w14:paraId="723B8B52" w14:textId="4EAD03FE" w:rsidR="00133C7C" w:rsidRPr="00517E7C" w:rsidRDefault="00133C7C" w:rsidP="00133C7C">
      <w:pPr>
        <w:ind w:left="360"/>
        <w:rPr>
          <w:b/>
          <w:szCs w:val="20"/>
        </w:rPr>
      </w:pPr>
      <w:r w:rsidRPr="00517E7C">
        <w:rPr>
          <w:b/>
        </w:rPr>
        <w:br w:type="page"/>
      </w:r>
    </w:p>
    <w:p w14:paraId="715CC29F" w14:textId="77777777" w:rsidR="00B446EF" w:rsidRPr="00517E7C" w:rsidRDefault="00B446EF" w:rsidP="00133C7C">
      <w:pPr>
        <w:pStyle w:val="BodyText"/>
        <w:spacing w:after="0"/>
        <w:ind w:left="360"/>
        <w:rPr>
          <w:b/>
          <w:color w:val="auto"/>
        </w:rPr>
      </w:pPr>
      <w:r w:rsidRPr="00517E7C">
        <w:rPr>
          <w:b/>
          <w:color w:val="auto"/>
        </w:rPr>
        <w:lastRenderedPageBreak/>
        <w:t>Home Care and Hospice</w:t>
      </w:r>
    </w:p>
    <w:p w14:paraId="0EA33517" w14:textId="77777777" w:rsidR="00B446EF" w:rsidRPr="00517E7C" w:rsidRDefault="00B446EF" w:rsidP="00133C7C">
      <w:pPr>
        <w:pStyle w:val="BodyText"/>
        <w:spacing w:after="0"/>
        <w:ind w:left="360"/>
        <w:rPr>
          <w:color w:val="auto"/>
        </w:rPr>
      </w:pPr>
      <w:r w:rsidRPr="00517E7C">
        <w:rPr>
          <w:color w:val="auto"/>
        </w:rPr>
        <w:t>[Consider:  county health and human services, home care, medical equipment/ technology-supported care at home, hospice]</w:t>
      </w:r>
    </w:p>
    <w:p w14:paraId="2638796A" w14:textId="77777777" w:rsidR="00B446EF" w:rsidRPr="00517E7C" w:rsidRDefault="00B446EF" w:rsidP="00133C7C">
      <w:pPr>
        <w:pStyle w:val="BodyText"/>
        <w:spacing w:after="0"/>
        <w:ind w:left="360"/>
        <w:rPr>
          <w:color w:val="auto"/>
        </w:rPr>
      </w:pPr>
    </w:p>
    <w:p w14:paraId="5F96AAFA" w14:textId="77777777" w:rsidR="00B446EF" w:rsidRPr="00517E7C" w:rsidRDefault="00B446EF" w:rsidP="00133C7C">
      <w:pPr>
        <w:pStyle w:val="BodyText"/>
        <w:spacing w:after="0"/>
        <w:ind w:left="360"/>
        <w:rPr>
          <w:b/>
          <w:color w:val="auto"/>
        </w:rPr>
      </w:pPr>
      <w:r w:rsidRPr="00517E7C">
        <w:rPr>
          <w:b/>
          <w:color w:val="auto"/>
        </w:rPr>
        <w:t>Legal and Financial</w:t>
      </w:r>
    </w:p>
    <w:p w14:paraId="322A1FFF" w14:textId="77777777" w:rsidR="00B446EF" w:rsidRPr="00517E7C" w:rsidRDefault="00B446EF" w:rsidP="00133C7C">
      <w:pPr>
        <w:pStyle w:val="BodyText"/>
        <w:spacing w:after="0"/>
        <w:ind w:left="360"/>
        <w:rPr>
          <w:color w:val="auto"/>
        </w:rPr>
      </w:pPr>
      <w:r w:rsidRPr="00517E7C">
        <w:rPr>
          <w:color w:val="auto"/>
        </w:rPr>
        <w:t>[Consider:  financial, legal, and advanced care planning professionals]</w:t>
      </w:r>
    </w:p>
    <w:p w14:paraId="151A580D" w14:textId="77777777" w:rsidR="00B446EF" w:rsidRPr="00517E7C" w:rsidRDefault="00B446EF" w:rsidP="00133C7C">
      <w:pPr>
        <w:pStyle w:val="BodyText"/>
        <w:spacing w:after="0"/>
        <w:ind w:left="360"/>
        <w:rPr>
          <w:color w:val="auto"/>
        </w:rPr>
      </w:pPr>
    </w:p>
    <w:p w14:paraId="2EB0991B" w14:textId="77777777" w:rsidR="00B446EF" w:rsidRPr="00517E7C" w:rsidRDefault="00B446EF" w:rsidP="00133C7C">
      <w:pPr>
        <w:pStyle w:val="BodyText"/>
        <w:spacing w:after="0"/>
        <w:ind w:left="360"/>
        <w:rPr>
          <w:b/>
          <w:color w:val="auto"/>
        </w:rPr>
      </w:pPr>
      <w:r w:rsidRPr="00517E7C">
        <w:rPr>
          <w:b/>
          <w:color w:val="auto"/>
        </w:rPr>
        <w:t>Safety</w:t>
      </w:r>
    </w:p>
    <w:p w14:paraId="47EE64FE" w14:textId="77777777" w:rsidR="00B446EF" w:rsidRPr="00517E7C" w:rsidRDefault="00B446EF" w:rsidP="00133C7C">
      <w:pPr>
        <w:pStyle w:val="BodyText"/>
        <w:spacing w:after="0"/>
        <w:ind w:left="360"/>
        <w:rPr>
          <w:color w:val="auto"/>
        </w:rPr>
      </w:pPr>
      <w:r w:rsidRPr="00517E7C">
        <w:rPr>
          <w:color w:val="auto"/>
        </w:rPr>
        <w:t>[Consider:  city police, county sheriff, emergency response professionals]</w:t>
      </w:r>
    </w:p>
    <w:p w14:paraId="1FA5495B" w14:textId="77777777" w:rsidR="00B446EF" w:rsidRPr="00517E7C" w:rsidRDefault="00B446EF" w:rsidP="00133C7C">
      <w:pPr>
        <w:pStyle w:val="BodyText"/>
        <w:spacing w:after="0"/>
        <w:ind w:left="360"/>
        <w:rPr>
          <w:b/>
          <w:color w:val="auto"/>
        </w:rPr>
      </w:pPr>
    </w:p>
    <w:p w14:paraId="22FBDCCF" w14:textId="77777777" w:rsidR="00B446EF" w:rsidRPr="00517E7C" w:rsidRDefault="00B446EF" w:rsidP="00133C7C">
      <w:pPr>
        <w:pStyle w:val="BodyText"/>
        <w:spacing w:after="0"/>
        <w:ind w:left="360"/>
        <w:rPr>
          <w:b/>
          <w:color w:val="auto"/>
        </w:rPr>
      </w:pPr>
      <w:r w:rsidRPr="00517E7C">
        <w:rPr>
          <w:b/>
          <w:color w:val="auto"/>
        </w:rPr>
        <w:t>Transportation</w:t>
      </w:r>
    </w:p>
    <w:p w14:paraId="3352C63E" w14:textId="77777777" w:rsidR="00B446EF" w:rsidRPr="00517E7C" w:rsidRDefault="00B446EF" w:rsidP="00133C7C">
      <w:pPr>
        <w:pStyle w:val="BodyText"/>
        <w:spacing w:after="0"/>
        <w:ind w:left="360"/>
        <w:rPr>
          <w:color w:val="auto"/>
        </w:rPr>
      </w:pPr>
      <w:r w:rsidRPr="00517E7C">
        <w:rPr>
          <w:color w:val="auto"/>
        </w:rPr>
        <w:t>[Consider:  public transportation, volunteer transportation]</w:t>
      </w:r>
    </w:p>
    <w:p w14:paraId="098C1896" w14:textId="77777777" w:rsidR="00B446EF" w:rsidRPr="00517E7C" w:rsidRDefault="00B446EF" w:rsidP="00133C7C">
      <w:pPr>
        <w:pStyle w:val="BodyText"/>
        <w:spacing w:after="0"/>
        <w:ind w:left="360"/>
        <w:rPr>
          <w:b/>
          <w:color w:val="auto"/>
        </w:rPr>
      </w:pPr>
    </w:p>
    <w:p w14:paraId="5E97E0B9" w14:textId="77777777" w:rsidR="00B446EF" w:rsidRPr="00517E7C" w:rsidRDefault="00B446EF" w:rsidP="00133C7C">
      <w:pPr>
        <w:pStyle w:val="BodyText"/>
        <w:spacing w:after="0"/>
        <w:ind w:left="360"/>
        <w:rPr>
          <w:b/>
          <w:color w:val="auto"/>
        </w:rPr>
      </w:pPr>
      <w:r w:rsidRPr="00517E7C">
        <w:rPr>
          <w:b/>
          <w:color w:val="auto"/>
        </w:rPr>
        <w:t>Regional and State Resources</w:t>
      </w:r>
    </w:p>
    <w:p w14:paraId="0394F5D3" w14:textId="0571BFE9" w:rsidR="00B446EF" w:rsidRPr="00517E7C" w:rsidRDefault="00B446EF" w:rsidP="00517E7C">
      <w:pPr>
        <w:pStyle w:val="BodyText"/>
        <w:numPr>
          <w:ilvl w:val="0"/>
          <w:numId w:val="19"/>
        </w:numPr>
        <w:spacing w:after="0"/>
        <w:rPr>
          <w:color w:val="auto"/>
        </w:rPr>
      </w:pPr>
      <w:r w:rsidRPr="00517E7C">
        <w:rPr>
          <w:color w:val="auto"/>
        </w:rPr>
        <w:t>Alzheimer’s Association - MN-ND Chapter (800) 272-3900 (24/7 Helpline</w:t>
      </w:r>
      <w:r w:rsidR="00133C7C" w:rsidRPr="00517E7C">
        <w:rPr>
          <w:color w:val="auto"/>
        </w:rPr>
        <w:t xml:space="preserve">), </w:t>
      </w:r>
      <w:r w:rsidRPr="00517E7C">
        <w:rPr>
          <w:color w:val="auto"/>
        </w:rPr>
        <w:t>alz.org/</w:t>
      </w:r>
      <w:proofErr w:type="spellStart"/>
      <w:r w:rsidRPr="00517E7C">
        <w:rPr>
          <w:color w:val="auto"/>
        </w:rPr>
        <w:t>mnnd</w:t>
      </w:r>
      <w:proofErr w:type="spellEnd"/>
    </w:p>
    <w:p w14:paraId="04A74040" w14:textId="77777777" w:rsidR="00B446EF" w:rsidRPr="00517E7C" w:rsidRDefault="00B446EF" w:rsidP="00517E7C">
      <w:pPr>
        <w:pStyle w:val="BodyText"/>
        <w:numPr>
          <w:ilvl w:val="0"/>
          <w:numId w:val="19"/>
        </w:numPr>
        <w:spacing w:after="0"/>
        <w:rPr>
          <w:color w:val="auto"/>
        </w:rPr>
      </w:pPr>
      <w:r w:rsidRPr="00517E7C">
        <w:rPr>
          <w:color w:val="auto"/>
        </w:rPr>
        <w:t>Area Agency on Aging (insert regional contact information)</w:t>
      </w:r>
    </w:p>
    <w:p w14:paraId="1F588B41" w14:textId="091DC22B" w:rsidR="00B446EF" w:rsidRPr="00517E7C" w:rsidRDefault="00B446EF" w:rsidP="00517E7C">
      <w:pPr>
        <w:pStyle w:val="BodyText"/>
        <w:numPr>
          <w:ilvl w:val="0"/>
          <w:numId w:val="19"/>
        </w:numPr>
        <w:spacing w:after="0"/>
        <w:rPr>
          <w:color w:val="auto"/>
        </w:rPr>
      </w:pPr>
      <w:r w:rsidRPr="00517E7C">
        <w:rPr>
          <w:color w:val="auto"/>
        </w:rPr>
        <w:t xml:space="preserve">Commission of Deaf, </w:t>
      </w:r>
      <w:proofErr w:type="spellStart"/>
      <w:r w:rsidRPr="00517E7C">
        <w:rPr>
          <w:color w:val="auto"/>
        </w:rPr>
        <w:t>DeafBlind</w:t>
      </w:r>
      <w:proofErr w:type="spellEnd"/>
      <w:r w:rsidRPr="00517E7C">
        <w:rPr>
          <w:color w:val="auto"/>
        </w:rPr>
        <w:t xml:space="preserve"> and Hard of Hearing Minnesotans (651) 431-5961</w:t>
      </w:r>
      <w:r w:rsidR="00133C7C" w:rsidRPr="00517E7C">
        <w:rPr>
          <w:color w:val="auto"/>
        </w:rPr>
        <w:t xml:space="preserve">, </w:t>
      </w:r>
      <w:hyperlink r:id="rId9" w:history="1">
        <w:r w:rsidRPr="00517E7C">
          <w:rPr>
            <w:rStyle w:val="Hyperlink"/>
            <w:color w:val="auto"/>
          </w:rPr>
          <w:t>www.mncdhh.org/</w:t>
        </w:r>
      </w:hyperlink>
      <w:r w:rsidRPr="00517E7C">
        <w:rPr>
          <w:color w:val="auto"/>
        </w:rPr>
        <w:t xml:space="preserve"> </w:t>
      </w:r>
    </w:p>
    <w:p w14:paraId="22E2F257" w14:textId="08B2F37A" w:rsidR="00B446EF" w:rsidRPr="00517E7C" w:rsidRDefault="00B446EF" w:rsidP="00517E7C">
      <w:pPr>
        <w:pStyle w:val="BodyText"/>
        <w:numPr>
          <w:ilvl w:val="0"/>
          <w:numId w:val="19"/>
        </w:numPr>
        <w:spacing w:after="0"/>
        <w:rPr>
          <w:color w:val="auto"/>
        </w:rPr>
      </w:pPr>
      <w:r w:rsidRPr="00517E7C">
        <w:rPr>
          <w:color w:val="auto"/>
        </w:rPr>
        <w:t>Minnesota Legal Services (651) 228-9105</w:t>
      </w:r>
      <w:r w:rsidR="00133C7C" w:rsidRPr="00517E7C">
        <w:rPr>
          <w:color w:val="auto"/>
        </w:rPr>
        <w:t>,</w:t>
      </w:r>
      <w:r w:rsidRPr="00517E7C">
        <w:rPr>
          <w:color w:val="auto"/>
        </w:rPr>
        <w:t xml:space="preserve"> </w:t>
      </w:r>
      <w:hyperlink r:id="rId10" w:history="1">
        <w:r w:rsidRPr="00517E7C">
          <w:rPr>
            <w:rStyle w:val="Hyperlink"/>
            <w:color w:val="auto"/>
          </w:rPr>
          <w:t>www.mnlegalservices.org</w:t>
        </w:r>
      </w:hyperlink>
    </w:p>
    <w:p w14:paraId="7777B025" w14:textId="6B39A0D8" w:rsidR="00B446EF" w:rsidRPr="00517E7C" w:rsidRDefault="00B446EF" w:rsidP="00517E7C">
      <w:pPr>
        <w:pStyle w:val="BodyText"/>
        <w:numPr>
          <w:ilvl w:val="0"/>
          <w:numId w:val="19"/>
        </w:numPr>
        <w:spacing w:after="0"/>
        <w:rPr>
          <w:color w:val="auto"/>
        </w:rPr>
      </w:pPr>
      <w:r w:rsidRPr="00517E7C">
        <w:rPr>
          <w:color w:val="auto"/>
        </w:rPr>
        <w:t xml:space="preserve">Senior </w:t>
      </w:r>
      <w:proofErr w:type="spellStart"/>
      <w:r w:rsidRPr="00517E7C">
        <w:rPr>
          <w:color w:val="auto"/>
        </w:rPr>
        <w:t>LinkAge</w:t>
      </w:r>
      <w:proofErr w:type="spellEnd"/>
      <w:r w:rsidRPr="00517E7C">
        <w:rPr>
          <w:color w:val="auto"/>
        </w:rPr>
        <w:t xml:space="preserve"> Line® (800) 333-2433</w:t>
      </w:r>
      <w:r w:rsidR="00133C7C" w:rsidRPr="00517E7C">
        <w:rPr>
          <w:color w:val="auto"/>
        </w:rPr>
        <w:t>,</w:t>
      </w:r>
      <w:r w:rsidRPr="00517E7C">
        <w:rPr>
          <w:color w:val="auto"/>
        </w:rPr>
        <w:t xml:space="preserve"> MinnesotaHelp.info</w:t>
      </w:r>
    </w:p>
    <w:p w14:paraId="45AD72A7" w14:textId="1CDC68CB" w:rsidR="00B446EF" w:rsidRPr="00517E7C" w:rsidRDefault="00B446EF" w:rsidP="00517E7C">
      <w:pPr>
        <w:pStyle w:val="BodyText"/>
        <w:numPr>
          <w:ilvl w:val="0"/>
          <w:numId w:val="19"/>
        </w:numPr>
        <w:spacing w:after="0"/>
        <w:rPr>
          <w:color w:val="auto"/>
        </w:rPr>
      </w:pPr>
      <w:r w:rsidRPr="00517E7C">
        <w:rPr>
          <w:color w:val="auto"/>
        </w:rPr>
        <w:t>Veteran’s Administration Caregiver Support 1-855-260-3274</w:t>
      </w:r>
      <w:r w:rsidR="00133C7C" w:rsidRPr="00517E7C">
        <w:rPr>
          <w:color w:val="auto"/>
        </w:rPr>
        <w:t>,</w:t>
      </w:r>
      <w:r w:rsidRPr="00517E7C">
        <w:rPr>
          <w:color w:val="auto"/>
        </w:rPr>
        <w:t xml:space="preserve"> </w:t>
      </w:r>
      <w:hyperlink r:id="rId11" w:history="1">
        <w:r w:rsidRPr="00517E7C">
          <w:rPr>
            <w:rStyle w:val="Hyperlink"/>
            <w:color w:val="auto"/>
          </w:rPr>
          <w:t>www.caregiver.va.gov/</w:t>
        </w:r>
      </w:hyperlink>
    </w:p>
    <w:p w14:paraId="2A144A35" w14:textId="77777777" w:rsidR="00B446EF" w:rsidRPr="00517E7C" w:rsidRDefault="00B446EF" w:rsidP="00B446EF">
      <w:pPr>
        <w:pStyle w:val="BodyText"/>
        <w:spacing w:after="0"/>
        <w:rPr>
          <w:color w:val="auto"/>
        </w:rPr>
      </w:pPr>
    </w:p>
    <w:p w14:paraId="2D9830A9" w14:textId="77777777" w:rsidR="00274816" w:rsidRDefault="00274816" w:rsidP="00274816">
      <w:pPr>
        <w:pStyle w:val="BodyText"/>
        <w:spacing w:after="0"/>
        <w:jc w:val="center"/>
        <w:rPr>
          <w:color w:val="auto"/>
        </w:rPr>
      </w:pPr>
    </w:p>
    <w:p w14:paraId="428F8688" w14:textId="77777777" w:rsidR="00274816" w:rsidRDefault="00274816" w:rsidP="00274816">
      <w:pPr>
        <w:pStyle w:val="BodyText"/>
        <w:spacing w:after="0"/>
        <w:jc w:val="center"/>
        <w:rPr>
          <w:color w:val="auto"/>
        </w:rPr>
      </w:pPr>
    </w:p>
    <w:p w14:paraId="1728DFA8" w14:textId="77777777" w:rsidR="00274816" w:rsidRDefault="00B446EF" w:rsidP="00274816">
      <w:pPr>
        <w:pStyle w:val="BodyText"/>
        <w:spacing w:after="0"/>
        <w:jc w:val="center"/>
        <w:rPr>
          <w:color w:val="auto"/>
        </w:rPr>
      </w:pPr>
      <w:r w:rsidRPr="00517E7C">
        <w:rPr>
          <w:color w:val="auto"/>
        </w:rPr>
        <w:t xml:space="preserve">ACT on Alzheimer’s is a volunteer-driven collaboration bringing Minnesotans together to create supportive environments for everyone touched by Alzheimer’s disease and related dementias. </w:t>
      </w:r>
    </w:p>
    <w:p w14:paraId="56F34055" w14:textId="77777777" w:rsidR="00274816" w:rsidRDefault="00274816" w:rsidP="00274816">
      <w:pPr>
        <w:pStyle w:val="BodyText"/>
        <w:spacing w:after="0"/>
        <w:jc w:val="center"/>
        <w:rPr>
          <w:color w:val="auto"/>
        </w:rPr>
      </w:pPr>
    </w:p>
    <w:p w14:paraId="676FAF6A" w14:textId="1618F81D" w:rsidR="00B446EF" w:rsidRPr="00274816" w:rsidRDefault="00B446EF" w:rsidP="00274816">
      <w:pPr>
        <w:pStyle w:val="BodyText"/>
        <w:spacing w:after="0"/>
        <w:jc w:val="center"/>
        <w:rPr>
          <w:b/>
          <w:color w:val="auto"/>
        </w:rPr>
      </w:pPr>
      <w:r w:rsidRPr="00274816">
        <w:rPr>
          <w:b/>
          <w:color w:val="auto"/>
        </w:rPr>
        <w:t>www.ACTonALZ.org</w:t>
      </w:r>
    </w:p>
    <w:p w14:paraId="76BCFF53"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12"/>
      <w:footerReference w:type="default" r:id="rId13"/>
      <w:headerReference w:type="first" r:id="rId14"/>
      <w:footerReference w:type="first" r:id="rId15"/>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60931" w14:textId="77777777" w:rsidR="00B152DB" w:rsidRDefault="00B152DB">
      <w:r>
        <w:separator/>
      </w:r>
    </w:p>
  </w:endnote>
  <w:endnote w:type="continuationSeparator" w:id="0">
    <w:p w14:paraId="38781F0A" w14:textId="77777777" w:rsidR="00B152DB" w:rsidRDefault="00B1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A68A3"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51142D">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51142D">
      <w:rPr>
        <w:noProof/>
        <w:color w:val="000000" w:themeColor="text1"/>
        <w:sz w:val="20"/>
        <w:szCs w:val="20"/>
      </w:rPr>
      <w:t>2</w:t>
    </w:r>
    <w:r w:rsidRPr="008C367C">
      <w:rPr>
        <w:color w:val="000000" w:themeColor="text1"/>
        <w:sz w:val="20"/>
        <w:szCs w:val="20"/>
      </w:rPr>
      <w:fldChar w:fldCharType="end"/>
    </w:r>
  </w:p>
  <w:p w14:paraId="1FBD09A9"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5B2EB9">
      <w:rPr>
        <w:color w:val="000000" w:themeColor="text1"/>
        <w:sz w:val="20"/>
        <w:szCs w:val="20"/>
      </w:rPr>
      <w:t>8</w:t>
    </w:r>
    <w:r w:rsidR="00ED3B92">
      <w:rPr>
        <w:color w:val="000000" w:themeColor="text1"/>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6FFBE" w14:textId="77777777"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51142D">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51142D">
      <w:rPr>
        <w:noProof/>
        <w:color w:val="000000" w:themeColor="text1"/>
        <w:sz w:val="20"/>
        <w:szCs w:val="20"/>
      </w:rPr>
      <w:t>2</w:t>
    </w:r>
    <w:r w:rsidRPr="008C367C">
      <w:rPr>
        <w:color w:val="000000" w:themeColor="text1"/>
        <w:sz w:val="20"/>
        <w:szCs w:val="20"/>
      </w:rPr>
      <w:fldChar w:fldCharType="end"/>
    </w:r>
  </w:p>
  <w:p w14:paraId="6A7DFC14"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5B2EB9">
      <w:rPr>
        <w:color w:val="000000" w:themeColor="text1"/>
        <w:sz w:val="20"/>
        <w:szCs w:val="20"/>
      </w:rPr>
      <w:t>8</w:t>
    </w:r>
    <w:r w:rsidR="00ED3B92">
      <w:rPr>
        <w:color w:val="000000" w:themeColor="text1"/>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C135B" w14:textId="77777777" w:rsidR="00B152DB" w:rsidRDefault="00B152DB">
      <w:r>
        <w:separator/>
      </w:r>
    </w:p>
  </w:footnote>
  <w:footnote w:type="continuationSeparator" w:id="0">
    <w:p w14:paraId="2591CE32" w14:textId="77777777" w:rsidR="00B152DB" w:rsidRDefault="00B15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A6594" w14:textId="77777777"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6ECBD"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659CB1BF" wp14:editId="475BC6D3">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58EF5592" w14:textId="77777777" w:rsidTr="000334B3">
      <w:trPr>
        <w:trHeight w:val="288"/>
      </w:trPr>
      <w:tc>
        <w:tcPr>
          <w:tcW w:w="2448" w:type="dxa"/>
          <w:shd w:val="clear" w:color="auto" w:fill="80BA57"/>
        </w:tcPr>
        <w:p w14:paraId="4BB4E846" w14:textId="77777777" w:rsidR="00A00C35" w:rsidRPr="00306C45" w:rsidRDefault="00A00C35"/>
      </w:tc>
      <w:tc>
        <w:tcPr>
          <w:tcW w:w="180" w:type="dxa"/>
        </w:tcPr>
        <w:p w14:paraId="763FA88F" w14:textId="77777777" w:rsidR="00A00C35" w:rsidRDefault="00A00C35"/>
      </w:tc>
      <w:tc>
        <w:tcPr>
          <w:tcW w:w="2448" w:type="dxa"/>
          <w:shd w:val="clear" w:color="auto" w:fill="9E353F"/>
        </w:tcPr>
        <w:p w14:paraId="03325BB5" w14:textId="77777777" w:rsidR="00A00C35" w:rsidRDefault="00A00C35"/>
      </w:tc>
      <w:tc>
        <w:tcPr>
          <w:tcW w:w="180" w:type="dxa"/>
        </w:tcPr>
        <w:p w14:paraId="3DF4D5A4" w14:textId="77777777" w:rsidR="00A00C35" w:rsidRDefault="00A00C35"/>
      </w:tc>
      <w:tc>
        <w:tcPr>
          <w:tcW w:w="2448" w:type="dxa"/>
          <w:shd w:val="clear" w:color="auto" w:fill="5F4173"/>
        </w:tcPr>
        <w:p w14:paraId="74B4D8D5" w14:textId="77777777" w:rsidR="00A00C35" w:rsidRDefault="00A00C35"/>
      </w:tc>
    </w:tr>
  </w:tbl>
  <w:p w14:paraId="70B294FB" w14:textId="77777777"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207B3A56"/>
    <w:multiLevelType w:val="hybridMultilevel"/>
    <w:tmpl w:val="8F7A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916BA"/>
    <w:multiLevelType w:val="hybridMultilevel"/>
    <w:tmpl w:val="34B2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326B7248"/>
    <w:multiLevelType w:val="hybridMultilevel"/>
    <w:tmpl w:val="EA1E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6">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7">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6"/>
  </w:num>
  <w:num w:numId="15">
    <w:abstractNumId w:val="17"/>
  </w:num>
  <w:num w:numId="16">
    <w:abstractNumId w:val="18"/>
  </w:num>
  <w:num w:numId="17">
    <w:abstractNumId w:val="14"/>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152DB"/>
    <w:rsid w:val="00006C85"/>
    <w:rsid w:val="000334B3"/>
    <w:rsid w:val="0004772A"/>
    <w:rsid w:val="00053D54"/>
    <w:rsid w:val="000A5A1B"/>
    <w:rsid w:val="000B38E8"/>
    <w:rsid w:val="000B6C13"/>
    <w:rsid w:val="001007A4"/>
    <w:rsid w:val="00131D72"/>
    <w:rsid w:val="00133C7C"/>
    <w:rsid w:val="001439C1"/>
    <w:rsid w:val="00163805"/>
    <w:rsid w:val="0018469F"/>
    <w:rsid w:val="0019434A"/>
    <w:rsid w:val="00194E02"/>
    <w:rsid w:val="001A6B61"/>
    <w:rsid w:val="001B3DCB"/>
    <w:rsid w:val="001C20DB"/>
    <w:rsid w:val="001D55CC"/>
    <w:rsid w:val="00257875"/>
    <w:rsid w:val="00274816"/>
    <w:rsid w:val="00276223"/>
    <w:rsid w:val="002821ED"/>
    <w:rsid w:val="0029639F"/>
    <w:rsid w:val="002A6442"/>
    <w:rsid w:val="002B3FF2"/>
    <w:rsid w:val="002B7642"/>
    <w:rsid w:val="00306C45"/>
    <w:rsid w:val="0034522C"/>
    <w:rsid w:val="0036435F"/>
    <w:rsid w:val="00365A08"/>
    <w:rsid w:val="003B2EA5"/>
    <w:rsid w:val="003C0561"/>
    <w:rsid w:val="003E3C51"/>
    <w:rsid w:val="00413422"/>
    <w:rsid w:val="00453712"/>
    <w:rsid w:val="00471744"/>
    <w:rsid w:val="004A77BD"/>
    <w:rsid w:val="004E3CF7"/>
    <w:rsid w:val="004F1659"/>
    <w:rsid w:val="0051142D"/>
    <w:rsid w:val="00517E7C"/>
    <w:rsid w:val="0053141B"/>
    <w:rsid w:val="00533937"/>
    <w:rsid w:val="0055500D"/>
    <w:rsid w:val="00566B39"/>
    <w:rsid w:val="005B2EB9"/>
    <w:rsid w:val="00696D81"/>
    <w:rsid w:val="006A7713"/>
    <w:rsid w:val="006B2052"/>
    <w:rsid w:val="006E07B7"/>
    <w:rsid w:val="00722C34"/>
    <w:rsid w:val="00751F65"/>
    <w:rsid w:val="00782516"/>
    <w:rsid w:val="007E6FA2"/>
    <w:rsid w:val="00803CDA"/>
    <w:rsid w:val="00864D2E"/>
    <w:rsid w:val="00881D5A"/>
    <w:rsid w:val="0088779E"/>
    <w:rsid w:val="008A4BA8"/>
    <w:rsid w:val="008B76A3"/>
    <w:rsid w:val="008C2492"/>
    <w:rsid w:val="008C367C"/>
    <w:rsid w:val="009640CA"/>
    <w:rsid w:val="00992F85"/>
    <w:rsid w:val="009A273B"/>
    <w:rsid w:val="009A356A"/>
    <w:rsid w:val="009A6057"/>
    <w:rsid w:val="009F5780"/>
    <w:rsid w:val="00A00C35"/>
    <w:rsid w:val="00A63B9C"/>
    <w:rsid w:val="00A675EF"/>
    <w:rsid w:val="00A92DDF"/>
    <w:rsid w:val="00A96CE5"/>
    <w:rsid w:val="00A97C7E"/>
    <w:rsid w:val="00AF37FC"/>
    <w:rsid w:val="00AF78FF"/>
    <w:rsid w:val="00B152DB"/>
    <w:rsid w:val="00B446EF"/>
    <w:rsid w:val="00B44FA1"/>
    <w:rsid w:val="00B527DD"/>
    <w:rsid w:val="00B6275A"/>
    <w:rsid w:val="00B753DC"/>
    <w:rsid w:val="00BA4311"/>
    <w:rsid w:val="00C0287F"/>
    <w:rsid w:val="00C03436"/>
    <w:rsid w:val="00C3503E"/>
    <w:rsid w:val="00C51C94"/>
    <w:rsid w:val="00CA6A01"/>
    <w:rsid w:val="00CE65F3"/>
    <w:rsid w:val="00CF1FB4"/>
    <w:rsid w:val="00D25897"/>
    <w:rsid w:val="00D8682F"/>
    <w:rsid w:val="00D8721A"/>
    <w:rsid w:val="00DF67F9"/>
    <w:rsid w:val="00E56920"/>
    <w:rsid w:val="00E7455A"/>
    <w:rsid w:val="00E83C94"/>
    <w:rsid w:val="00EA037E"/>
    <w:rsid w:val="00ED3B92"/>
    <w:rsid w:val="00F018DB"/>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B5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character" w:styleId="Hyperlink">
    <w:name w:val="Hyperlink"/>
    <w:basedOn w:val="DefaultParagraphFont"/>
    <w:uiPriority w:val="99"/>
    <w:unhideWhenUsed/>
    <w:rsid w:val="00B446EF"/>
    <w:rPr>
      <w:color w:val="BC5FB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character" w:styleId="Hyperlink">
    <w:name w:val="Hyperlink"/>
    <w:basedOn w:val="DefaultParagraphFont"/>
    <w:uiPriority w:val="99"/>
    <w:unhideWhenUsed/>
    <w:rsid w:val="00B446EF"/>
    <w:rPr>
      <w:color w:val="BC5FB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giver.v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nlegalservices.org"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mncdhh.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2F9DB0E305F04E8BE23548AB95AB5B"/>
        <w:category>
          <w:name w:val="General"/>
          <w:gallery w:val="placeholder"/>
        </w:category>
        <w:types>
          <w:type w:val="bbPlcHdr"/>
        </w:types>
        <w:behaviors>
          <w:behavior w:val="content"/>
        </w:behaviors>
        <w:guid w:val="{06E13E9D-FB58-C54A-B1EB-368B1EE6963D}"/>
      </w:docPartPr>
      <w:docPartBody>
        <w:p w:rsidR="004E2631" w:rsidRDefault="00470C22">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470C22">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470C22">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470C22">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470C22" w:rsidRDefault="00470C22">
          <w:pPr>
            <w:pStyle w:val="7A2F9DB0E305F04E8BE23548AB95AB5B"/>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22"/>
    <w:rsid w:val="00470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7A2F9DB0E305F04E8BE23548AB95AB5B">
    <w:name w:val="7A2F9DB0E305F04E8BE23548AB95AB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7A2F9DB0E305F04E8BE23548AB95AB5B">
    <w:name w:val="7A2F9DB0E305F04E8BE23548AB95A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2ED7876-6EE9-4E71-9AB6-DAB443307EA0}">
  <ds:schemaRefs>
    <ds:schemaRef ds:uri="http://schemas.openxmlformats.org/officeDocument/2006/bibliography"/>
  </ds:schemaRefs>
</ds:datastoreItem>
</file>

<file path=customXml/itemProps2.xml><?xml version="1.0" encoding="utf-8"?>
<ds:datastoreItem xmlns:ds="http://schemas.openxmlformats.org/officeDocument/2006/customXml" ds:itemID="{39DA4BB8-3BA0-4200-BF56-B89FB694A4BA}"/>
</file>

<file path=customXml/itemProps3.xml><?xml version="1.0" encoding="utf-8"?>
<ds:datastoreItem xmlns:ds="http://schemas.openxmlformats.org/officeDocument/2006/customXml" ds:itemID="{FFA37D97-A607-44B4-99CE-F475C9AAA46D}"/>
</file>

<file path=customXml/itemProps4.xml><?xml version="1.0" encoding="utf-8"?>
<ds:datastoreItem xmlns:ds="http://schemas.openxmlformats.org/officeDocument/2006/customXml" ds:itemID="{B6674D82-E150-4C92-9780-A30764AB95F8}"/>
</file>

<file path=docProps/app.xml><?xml version="1.0" encoding="utf-8"?>
<Properties xmlns="http://schemas.openxmlformats.org/officeDocument/2006/extended-properties" xmlns:vt="http://schemas.openxmlformats.org/officeDocument/2006/docPropsVTypes">
  <Template>5F92A699.dotm</Template>
  <TotalTime>1</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3</cp:revision>
  <cp:lastPrinted>2015-10-20T04:55:00Z</cp:lastPrinted>
  <dcterms:created xsi:type="dcterms:W3CDTF">2015-11-24T23:47:00Z</dcterms:created>
  <dcterms:modified xsi:type="dcterms:W3CDTF">2015-11-24T23:53:00Z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